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jc w:val="center"/>
        <w:rPr>
          <w:rFonts w:cs="Helvetica"/>
          <w:color w:val="333333"/>
          <w:sz w:val="30"/>
          <w:szCs w:val="30"/>
        </w:rPr>
      </w:pPr>
      <w:r>
        <w:rPr>
          <w:rFonts w:cs="Helvetica" w:hint="eastAsia"/>
          <w:b/>
          <w:bCs/>
          <w:color w:val="333333"/>
          <w:sz w:val="30"/>
          <w:szCs w:val="30"/>
        </w:rPr>
        <w:t>山东新和成2026年在线运</w:t>
      </w:r>
      <w:proofErr w:type="gramStart"/>
      <w:r>
        <w:rPr>
          <w:rFonts w:cs="Helvetica" w:hint="eastAsia"/>
          <w:b/>
          <w:bCs/>
          <w:color w:val="333333"/>
          <w:sz w:val="30"/>
          <w:szCs w:val="30"/>
        </w:rPr>
        <w:t>维项目</w:t>
      </w:r>
      <w:proofErr w:type="gramEnd"/>
      <w:r>
        <w:rPr>
          <w:rFonts w:cs="Helvetica" w:hint="eastAsia"/>
          <w:b/>
          <w:bCs/>
          <w:color w:val="333333"/>
          <w:sz w:val="30"/>
          <w:szCs w:val="30"/>
        </w:rPr>
        <w:t>招标公告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1.项目名称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山东新和成2026年在线运维项目。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2.项目概况及招标范围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2.1 招标范围：山东新和成药业有限公司、山东新和成氨基酸有限公司、山东新和成精化科技有限公司2026年在线运维项目。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2.2 项目内容：&lt;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&gt;药业公司共6套在线设备：2套CMES，1套点源VOC，3套厂界VOC，全部大包。&lt;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&gt;氨基酸公司共6套在线设备：3套CMES，3套点源VOC，全部大包。&lt;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&gt;精化科技公司共8套在线设备：2套CMES，4套点源VOC、1套废水在线，1套雨水在线，全部大包。&lt;</w:t>
      </w:r>
      <w:proofErr w:type="spellStart"/>
      <w:r>
        <w:rPr>
          <w:rFonts w:hint="eastAsia"/>
          <w:color w:val="333333"/>
          <w:sz w:val="21"/>
          <w:szCs w:val="21"/>
        </w:rPr>
        <w:t>br</w:t>
      </w:r>
      <w:proofErr w:type="spellEnd"/>
      <w:r>
        <w:rPr>
          <w:rFonts w:hint="eastAsia"/>
          <w:color w:val="333333"/>
          <w:sz w:val="21"/>
          <w:szCs w:val="21"/>
        </w:rPr>
        <w:t>&gt;热电公司共2套在线设备：1套CMES，1套扬尘PM10，全部大包。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2.3 服务期限：自2026年1月1日起至2026年12月31日止。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3.投标人资质要求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3.1 公司注册地在潍坊市内或者在潍坊有办事处；需具备独立承担民事责任的能力，注册资金500万元及以上。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3.2 年度废气在线运维数量≥50套；废水在线运维数量≥20套；且有</w:t>
      </w:r>
      <w:proofErr w:type="gramStart"/>
      <w:r>
        <w:rPr>
          <w:rFonts w:hint="eastAsia"/>
          <w:color w:val="333333"/>
          <w:sz w:val="21"/>
          <w:szCs w:val="21"/>
        </w:rPr>
        <w:t>傅里叶类型</w:t>
      </w:r>
      <w:proofErr w:type="gramEnd"/>
      <w:r>
        <w:rPr>
          <w:rFonts w:hint="eastAsia"/>
          <w:color w:val="333333"/>
          <w:sz w:val="21"/>
          <w:szCs w:val="21"/>
        </w:rPr>
        <w:t>废气在线设备运维经验。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3.3 提供24小时服务，设备发生故障或接到故障通知，1小时内赶到现场进行处理。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3.4 设备备件更换与维护频率应满足《山东新和成在线监测设备备件清单》中的要求。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3.5 能够提供设备数据异常或缺数时的应急监测服务。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3.6 获得环境服务认证证书（包括烟气、VOC、水）。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3.7 本次招标不接受联合体投标，不允许分包、转包。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4.报名投标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4.1 报名方式：凡有意参加报名的投标人，请至新和成采购专区（ http://61.175.247.18:7001/srm/web/ZCRG01 ）注册（注册为人工审核，非自动通过，请尽早提交注册，因注册不及时产生的后果，由投标人自行承担）。如无法在采购专区完成注册的，可向网页中在线客户人员反馈处理。注册成功后，请根据公告项目名称及报名要求，在报名截止时间前将报名文件上传至新和成采购专区，报名文件主题请注明报名单位名称和公告对应的文件名称，并同步电话联系公司招标办(详见6联系方式)。未按照此方式报名的，视作无效报名。本招标公告仅在新和成招标</w:t>
      </w:r>
      <w:proofErr w:type="gramStart"/>
      <w:r>
        <w:rPr>
          <w:rFonts w:hint="eastAsia"/>
          <w:color w:val="333333"/>
          <w:sz w:val="21"/>
          <w:szCs w:val="21"/>
        </w:rPr>
        <w:t>微信公众号</w:t>
      </w:r>
      <w:proofErr w:type="gramEnd"/>
      <w:r>
        <w:rPr>
          <w:rFonts w:hint="eastAsia"/>
          <w:color w:val="333333"/>
          <w:sz w:val="21"/>
          <w:szCs w:val="21"/>
        </w:rPr>
        <w:t>、中国采购与招标网、新和成</w:t>
      </w:r>
      <w:proofErr w:type="gramStart"/>
      <w:r>
        <w:rPr>
          <w:rFonts w:hint="eastAsia"/>
          <w:color w:val="333333"/>
          <w:sz w:val="21"/>
          <w:szCs w:val="21"/>
        </w:rPr>
        <w:t>公司官网及</w:t>
      </w:r>
      <w:proofErr w:type="gramEnd"/>
      <w:r>
        <w:rPr>
          <w:rFonts w:hint="eastAsia"/>
          <w:color w:val="333333"/>
          <w:sz w:val="21"/>
          <w:szCs w:val="21"/>
        </w:rPr>
        <w:t>新和成采购专区发布，其他平台转载无效。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4.2 报名截止日期：2025-10-28 12:00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4.3报名资料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  报名资料包括但不限于以下内容: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4.3.1 关联交易承诺函（模版下载详见新和成采购专区报名页面）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lastRenderedPageBreak/>
        <w:t>4.3.2 授权委托书（模版下载详见新和成采购专区报名页面）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4.3.3 营业执照副本复印件（加盖公章），不在潍坊市内的提供办事处证明（加盖公章）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4.3.4 环境服务认证证书（包括烟气、VOC、水，加盖公章）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4.3.5 2023-2025年在线设备运维数量业绩（每年分别列表说明，并提供合同复印件，加盖公章），</w:t>
      </w:r>
      <w:proofErr w:type="gramStart"/>
      <w:r>
        <w:rPr>
          <w:rFonts w:hint="eastAsia"/>
          <w:color w:val="333333"/>
          <w:sz w:val="21"/>
          <w:szCs w:val="21"/>
        </w:rPr>
        <w:t>傅里叶类型</w:t>
      </w:r>
      <w:proofErr w:type="gramEnd"/>
      <w:r>
        <w:rPr>
          <w:rFonts w:hint="eastAsia"/>
          <w:color w:val="333333"/>
          <w:sz w:val="21"/>
          <w:szCs w:val="21"/>
        </w:rPr>
        <w:t>废气在线设备运维合同（加盖公章）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4.3.6 近三年经第三方审计的财务报告（2022年-2024年）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5.招标文件获取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  报名截止后，对所有报名单位进行资料初审或考察，对满足招标需求的单位在新和成采购专区发放招标文件。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6.联系方式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招标人：山东新和成控股有限公司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技术咨询：王老师 15966100271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招标咨询：王老师 0536-7038517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地址：山东省潍坊市滨海经济开发区珠江西街01156号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邮箱：sdzbb@cnhu.com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rPr>
          <w:rFonts w:hint="eastAsia"/>
          <w:color w:val="333333"/>
          <w:sz w:val="21"/>
          <w:szCs w:val="21"/>
        </w:rPr>
      </w:pPr>
      <w:r>
        <w:rPr>
          <w:rFonts w:hint="eastAsia"/>
          <w:color w:val="333333"/>
          <w:sz w:val="21"/>
          <w:szCs w:val="21"/>
        </w:rPr>
        <w:t>备注：无论报名或投标结果如何，投标人自行承担所有参与投标活动有关的全部费用。报名单位不能满足招标需求时，招标人可再次发布招标公告征集投标单位。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山东新和成控股有限公司</w:t>
      </w:r>
    </w:p>
    <w:p w:rsidR="00700411" w:rsidRDefault="00700411" w:rsidP="00700411">
      <w:pPr>
        <w:pStyle w:val="a3"/>
        <w:shd w:val="clear" w:color="auto" w:fill="FFFFFF"/>
        <w:spacing w:before="0" w:beforeAutospacing="0" w:after="150" w:afterAutospacing="0"/>
        <w:jc w:val="right"/>
        <w:rPr>
          <w:rFonts w:hint="eastAsia"/>
          <w:color w:val="333333"/>
          <w:sz w:val="21"/>
          <w:szCs w:val="21"/>
        </w:rPr>
      </w:pPr>
      <w:r>
        <w:rPr>
          <w:rFonts w:hint="eastAsia"/>
          <w:b/>
          <w:bCs/>
          <w:color w:val="333333"/>
          <w:sz w:val="21"/>
          <w:szCs w:val="21"/>
        </w:rPr>
        <w:t>2025-10-27</w:t>
      </w:r>
    </w:p>
    <w:p w:rsidR="00E92612" w:rsidRDefault="00700411">
      <w:bookmarkStart w:id="0" w:name="_GoBack"/>
      <w:bookmarkEnd w:id="0"/>
    </w:p>
    <w:sectPr w:rsidR="00E9261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411"/>
    <w:rsid w:val="00501069"/>
    <w:rsid w:val="00700411"/>
    <w:rsid w:val="007C1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A08F64-1D16-4F8B-A9A4-38D79D41B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4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9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1277</Characters>
  <Application>Microsoft Office Word</Application>
  <DocSecurity>0</DocSecurity>
  <Lines>10</Lines>
  <Paragraphs>2</Paragraphs>
  <ScaleCrop>false</ScaleCrop>
  <Company>P R C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2025-10-27T07:58:00Z</dcterms:created>
  <dcterms:modified xsi:type="dcterms:W3CDTF">2025-10-27T07:58:00Z</dcterms:modified>
</cp:coreProperties>
</file>